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AFDBF" w14:textId="7B69A151" w:rsidR="009033C0" w:rsidRPr="002D37DF" w:rsidRDefault="009033C0" w:rsidP="009033C0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eastAsia="Malgun Gothic" w:hAnsi="Arial" w:cs="Arial"/>
          <w:b/>
          <w:sz w:val="24"/>
          <w:lang w:val="en-US" w:eastAsia="ko-KR"/>
        </w:rPr>
      </w:pPr>
      <w:r w:rsidRPr="00BE3E52">
        <w:rPr>
          <w:rFonts w:ascii="Arial" w:hAnsi="Arial" w:cs="Arial"/>
          <w:b/>
          <w:sz w:val="24"/>
          <w:lang w:val="en-US"/>
        </w:rPr>
        <w:t>3GPP TSG RAN WG1 Meeting #90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872D2">
        <w:rPr>
          <w:rFonts w:ascii="Arial" w:hAnsi="Arial" w:cs="Arial"/>
          <w:b/>
          <w:sz w:val="24"/>
          <w:lang w:val="en-US"/>
        </w:rPr>
        <w:t>R1-</w:t>
      </w:r>
      <w:r w:rsidRPr="00986477">
        <w:rPr>
          <w:rFonts w:ascii="Arial" w:hAnsi="Arial" w:cs="Arial"/>
          <w:b/>
          <w:sz w:val="24"/>
          <w:lang w:val="en-US"/>
        </w:rPr>
        <w:t>17</w:t>
      </w:r>
      <w:r>
        <w:rPr>
          <w:rFonts w:ascii="Arial" w:hAnsi="Arial" w:cs="Arial"/>
          <w:b/>
          <w:sz w:val="24"/>
          <w:lang w:val="en-US"/>
        </w:rPr>
        <w:t>12557</w:t>
      </w:r>
    </w:p>
    <w:p w14:paraId="275562FA" w14:textId="77777777" w:rsidR="009033C0" w:rsidRDefault="009033C0" w:rsidP="009033C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BE3E52">
        <w:rPr>
          <w:rFonts w:ascii="Arial" w:hAnsi="Arial" w:cs="Arial"/>
          <w:b/>
          <w:sz w:val="24"/>
        </w:rPr>
        <w:t>Prague, P.R. Czechia 21th – 25th August 2017</w:t>
      </w:r>
    </w:p>
    <w:p w14:paraId="38B0EAF8" w14:textId="77777777" w:rsidR="006E1EAA" w:rsidRPr="009033C0" w:rsidRDefault="006E1EAA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632FBE4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CF644D4" w14:textId="5EB3EF32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B6647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723DCA">
        <w:rPr>
          <w:rFonts w:ascii="Arial" w:eastAsia="Malgun Gothic" w:hAnsi="Arial" w:cs="Arial"/>
          <w:b/>
          <w:sz w:val="24"/>
          <w:lang w:val="en-US" w:eastAsia="ko-KR"/>
        </w:rPr>
        <w:t>CSI-RS for Beam Management</w:t>
      </w:r>
    </w:p>
    <w:p w14:paraId="2EBB3B2E" w14:textId="65F048F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562AA">
        <w:rPr>
          <w:rFonts w:ascii="Arial" w:hAnsi="Arial" w:cs="Arial"/>
          <w:b/>
          <w:sz w:val="24"/>
          <w:lang w:val="en-US"/>
        </w:rPr>
        <w:t>6.1.2.3</w:t>
      </w:r>
      <w:r w:rsidR="003B6647">
        <w:rPr>
          <w:rFonts w:ascii="Arial" w:hAnsi="Arial" w:cs="Arial"/>
          <w:b/>
          <w:sz w:val="24"/>
          <w:lang w:val="en-US"/>
        </w:rPr>
        <w:t>.</w:t>
      </w:r>
      <w:r w:rsidR="00A8307E">
        <w:rPr>
          <w:rFonts w:ascii="Arial" w:hAnsi="Arial" w:cs="Arial"/>
          <w:b/>
          <w:sz w:val="24"/>
          <w:lang w:val="en-US"/>
        </w:rPr>
        <w:t>2</w:t>
      </w:r>
    </w:p>
    <w:p w14:paraId="5FDA1619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14DEF1CE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E2C172D" w14:textId="39B50031" w:rsidR="007562AA" w:rsidRDefault="007562AA" w:rsidP="004875B9">
      <w:pPr>
        <w:ind w:firstLine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RAN1 NR AH #2 meeting, the following agreements on CSI-RS for beam management have been achieved. [1]</w:t>
      </w:r>
    </w:p>
    <w:p w14:paraId="25FD5699" w14:textId="77777777" w:rsidR="007562AA" w:rsidRPr="007562AA" w:rsidRDefault="007562AA" w:rsidP="007562A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CSI-RS resource with 1-port and 2-port for one OFDM symbol can be used for beam management</w:t>
      </w:r>
    </w:p>
    <w:p w14:paraId="02EFF29E" w14:textId="77777777" w:rsidR="007562AA" w:rsidRPr="007562AA" w:rsidRDefault="007562AA" w:rsidP="007562A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Value of D&gt;=1 represents RE/RB/port within a OFDM symbol.</w:t>
      </w:r>
    </w:p>
    <w:p w14:paraId="4A3B525E" w14:textId="77777777" w:rsidR="007562AA" w:rsidRPr="007562AA" w:rsidRDefault="007562AA" w:rsidP="007562A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For the case of 1-port</w:t>
      </w:r>
    </w:p>
    <w:p w14:paraId="60D3B81D" w14:textId="77777777" w:rsidR="007562AA" w:rsidRPr="007562AA" w:rsidRDefault="007562AA" w:rsidP="007562AA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No CDM</w:t>
      </w:r>
    </w:p>
    <w:p w14:paraId="354B2AD2" w14:textId="77777777" w:rsidR="007562AA" w:rsidRPr="007562AA" w:rsidRDefault="007562AA" w:rsidP="007562AA">
      <w:pPr>
        <w:numPr>
          <w:ilvl w:val="3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Subcarrier spacing within a PRB for D&gt;1</w:t>
      </w:r>
    </w:p>
    <w:p w14:paraId="1FB67E8D" w14:textId="77777777" w:rsidR="007562AA" w:rsidRPr="007562AA" w:rsidRDefault="007562AA" w:rsidP="007562AA">
      <w:pPr>
        <w:numPr>
          <w:ilvl w:val="4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Even spacing</w:t>
      </w:r>
    </w:p>
    <w:p w14:paraId="3721ACE8" w14:textId="77777777" w:rsidR="007562AA" w:rsidRPr="007562AA" w:rsidRDefault="007562AA" w:rsidP="007562AA">
      <w:pPr>
        <w:numPr>
          <w:ilvl w:val="3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Constant subcarrier spacing across PRB(s)</w:t>
      </w:r>
    </w:p>
    <w:p w14:paraId="21F31746" w14:textId="77777777" w:rsidR="007562AA" w:rsidRPr="007562AA" w:rsidRDefault="007562AA" w:rsidP="007562AA">
      <w:pPr>
        <w:numPr>
          <w:ilvl w:val="3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Constant subcarrier spacing within a BWP</w:t>
      </w:r>
    </w:p>
    <w:p w14:paraId="05D0ADDA" w14:textId="77777777" w:rsidR="007562AA" w:rsidRPr="007562AA" w:rsidRDefault="007562AA" w:rsidP="007562AA">
      <w:pPr>
        <w:numPr>
          <w:ilvl w:val="3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 xml:space="preserve">FFS the values of D </w:t>
      </w:r>
    </w:p>
    <w:p w14:paraId="31AA3A5F" w14:textId="77777777" w:rsidR="007562AA" w:rsidRPr="007562AA" w:rsidRDefault="007562AA" w:rsidP="007562A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For the case of 2-port:</w:t>
      </w:r>
    </w:p>
    <w:p w14:paraId="6A8E0E80" w14:textId="77777777" w:rsidR="007562AA" w:rsidRPr="007562AA" w:rsidRDefault="007562AA" w:rsidP="007562AA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Reuse the same pattern as that of for CSI acquisition at least for D=1 (if supported)</w:t>
      </w:r>
    </w:p>
    <w:p w14:paraId="66CF22FC" w14:textId="77777777" w:rsidR="007562AA" w:rsidRPr="007562AA" w:rsidRDefault="007562AA" w:rsidP="007562A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FFS: the potential number of CSI-RS OFDM symbols for beam management</w:t>
      </w:r>
    </w:p>
    <w:p w14:paraId="337DF943" w14:textId="77777777" w:rsidR="007562AA" w:rsidRPr="007562AA" w:rsidRDefault="007562AA" w:rsidP="007562A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 xml:space="preserve">FFS: other values of X and D for beam management </w:t>
      </w:r>
    </w:p>
    <w:p w14:paraId="02D03F68" w14:textId="77777777" w:rsidR="007562AA" w:rsidRPr="007562AA" w:rsidRDefault="007562AA" w:rsidP="007562A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7562AA">
        <w:rPr>
          <w:rFonts w:eastAsia="MS Mincho"/>
          <w:i/>
          <w:sz w:val="22"/>
          <w:szCs w:val="22"/>
          <w:lang w:val="en-US" w:eastAsia="ja-JP"/>
        </w:rPr>
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</w:r>
    </w:p>
    <w:p w14:paraId="5245BFC6" w14:textId="4A9ECD75" w:rsidR="00927DC5" w:rsidRPr="00927DC5" w:rsidRDefault="008021CD" w:rsidP="00B65C80">
      <w:pPr>
        <w:spacing w:before="240"/>
        <w:ind w:firstLine="288"/>
        <w:jc w:val="both"/>
        <w:rPr>
          <w:rFonts w:eastAsia="MS Mincho"/>
          <w:i/>
          <w:sz w:val="22"/>
          <w:szCs w:val="22"/>
          <w:lang w:val="en-US" w:eastAsia="ja-JP"/>
        </w:rPr>
      </w:pPr>
      <w:r>
        <w:rPr>
          <w:sz w:val="22"/>
          <w:szCs w:val="22"/>
          <w:lang w:eastAsia="zh-CN"/>
        </w:rPr>
        <w:t>It was agreed to support</w:t>
      </w:r>
      <w:r w:rsidR="00723DCA">
        <w:rPr>
          <w:sz w:val="22"/>
          <w:szCs w:val="22"/>
          <w:lang w:eastAsia="zh-CN"/>
        </w:rPr>
        <w:t xml:space="preserve"> </w:t>
      </w:r>
      <w:r w:rsidR="007562AA">
        <w:rPr>
          <w:sz w:val="22"/>
          <w:szCs w:val="22"/>
          <w:lang w:eastAsia="zh-CN"/>
        </w:rPr>
        <w:t>downlink beam management procedure P-1/P-2/P-3</w:t>
      </w:r>
      <w:r>
        <w:rPr>
          <w:sz w:val="22"/>
          <w:szCs w:val="22"/>
          <w:lang w:eastAsia="zh-CN"/>
        </w:rPr>
        <w:t xml:space="preserve"> using CSI-RS</w:t>
      </w:r>
      <w:r w:rsidR="00723DCA">
        <w:rPr>
          <w:sz w:val="22"/>
          <w:szCs w:val="22"/>
          <w:lang w:eastAsia="zh-CN"/>
        </w:rPr>
        <w:t xml:space="preserve">. </w:t>
      </w:r>
      <w:r w:rsidR="008F7610">
        <w:rPr>
          <w:sz w:val="22"/>
          <w:szCs w:val="22"/>
          <w:lang w:eastAsia="zh-CN"/>
        </w:rPr>
        <w:t>By</w:t>
      </w:r>
      <w:r>
        <w:rPr>
          <w:sz w:val="22"/>
          <w:szCs w:val="22"/>
          <w:lang w:eastAsia="zh-CN"/>
        </w:rPr>
        <w:t xml:space="preserve"> </w:t>
      </w:r>
      <w:r w:rsidR="00723DCA">
        <w:rPr>
          <w:sz w:val="22"/>
          <w:szCs w:val="22"/>
          <w:lang w:eastAsia="zh-CN"/>
        </w:rPr>
        <w:t xml:space="preserve">beam management </w:t>
      </w:r>
      <w:r>
        <w:rPr>
          <w:sz w:val="22"/>
          <w:szCs w:val="22"/>
          <w:lang w:eastAsia="zh-CN"/>
        </w:rPr>
        <w:t xml:space="preserve">procedure </w:t>
      </w:r>
      <w:r w:rsidR="00723DCA">
        <w:rPr>
          <w:sz w:val="22"/>
          <w:szCs w:val="22"/>
          <w:lang w:eastAsia="zh-CN"/>
        </w:rPr>
        <w:t xml:space="preserve">P-1, the UE </w:t>
      </w:r>
      <w:r>
        <w:rPr>
          <w:sz w:val="22"/>
          <w:szCs w:val="22"/>
          <w:lang w:eastAsia="zh-CN"/>
        </w:rPr>
        <w:t>should be able to find</w:t>
      </w:r>
      <w:r w:rsidR="00723DCA">
        <w:rPr>
          <w:sz w:val="22"/>
          <w:szCs w:val="22"/>
          <w:lang w:eastAsia="zh-CN"/>
        </w:rPr>
        <w:t xml:space="preserve"> good Tx-Rx beam pair</w:t>
      </w:r>
      <w:r>
        <w:rPr>
          <w:sz w:val="22"/>
          <w:szCs w:val="22"/>
          <w:lang w:eastAsia="zh-CN"/>
        </w:rPr>
        <w:t>(s)</w:t>
      </w:r>
      <w:r w:rsidR="00723DC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using</w:t>
      </w:r>
      <w:r w:rsidR="00723DCA">
        <w:rPr>
          <w:sz w:val="22"/>
          <w:szCs w:val="22"/>
          <w:lang w:eastAsia="zh-CN"/>
        </w:rPr>
        <w:t xml:space="preserve"> Tx and Rx beam sweeping operation. For </w:t>
      </w:r>
      <w:r>
        <w:rPr>
          <w:sz w:val="22"/>
          <w:szCs w:val="22"/>
          <w:lang w:eastAsia="zh-CN"/>
        </w:rPr>
        <w:t xml:space="preserve">the </w:t>
      </w:r>
      <w:r w:rsidR="00723DCA">
        <w:rPr>
          <w:sz w:val="22"/>
          <w:szCs w:val="22"/>
          <w:lang w:eastAsia="zh-CN"/>
        </w:rPr>
        <w:t xml:space="preserve">beam management </w:t>
      </w:r>
      <w:r>
        <w:rPr>
          <w:sz w:val="22"/>
          <w:szCs w:val="22"/>
          <w:lang w:eastAsia="zh-CN"/>
        </w:rPr>
        <w:t xml:space="preserve">procedure </w:t>
      </w:r>
      <w:r w:rsidR="00723DCA">
        <w:rPr>
          <w:sz w:val="22"/>
          <w:szCs w:val="22"/>
          <w:lang w:eastAsia="zh-CN"/>
        </w:rPr>
        <w:t xml:space="preserve">P-2, </w:t>
      </w:r>
      <w:r w:rsidR="007562AA">
        <w:rPr>
          <w:sz w:val="22"/>
          <w:szCs w:val="22"/>
          <w:lang w:eastAsia="zh-CN"/>
        </w:rPr>
        <w:t xml:space="preserve">UE should be able to the find out the best </w:t>
      </w:r>
      <w:r>
        <w:rPr>
          <w:sz w:val="22"/>
          <w:szCs w:val="22"/>
          <w:lang w:eastAsia="zh-CN"/>
        </w:rPr>
        <w:t xml:space="preserve">Tx beam </w:t>
      </w:r>
      <w:r w:rsidR="000D75A3">
        <w:rPr>
          <w:sz w:val="22"/>
          <w:szCs w:val="22"/>
          <w:lang w:eastAsia="zh-CN"/>
        </w:rPr>
        <w:t xml:space="preserve">using </w:t>
      </w:r>
      <w:r w:rsidR="00723DCA">
        <w:rPr>
          <w:sz w:val="22"/>
          <w:szCs w:val="22"/>
          <w:lang w:eastAsia="zh-CN"/>
        </w:rPr>
        <w:t xml:space="preserve">Tx beam sweeping. </w:t>
      </w:r>
      <w:r>
        <w:rPr>
          <w:sz w:val="22"/>
          <w:szCs w:val="22"/>
          <w:lang w:eastAsia="zh-CN"/>
        </w:rPr>
        <w:t>Similarly, f</w:t>
      </w:r>
      <w:r w:rsidR="00723DCA">
        <w:rPr>
          <w:sz w:val="22"/>
          <w:szCs w:val="22"/>
          <w:lang w:eastAsia="zh-CN"/>
        </w:rPr>
        <w:t xml:space="preserve">or </w:t>
      </w:r>
      <w:r>
        <w:rPr>
          <w:sz w:val="22"/>
          <w:szCs w:val="22"/>
          <w:lang w:eastAsia="zh-CN"/>
        </w:rPr>
        <w:t xml:space="preserve">the </w:t>
      </w:r>
      <w:r w:rsidR="00723DCA">
        <w:rPr>
          <w:sz w:val="22"/>
          <w:szCs w:val="22"/>
          <w:lang w:eastAsia="zh-CN"/>
        </w:rPr>
        <w:t xml:space="preserve">beam management </w:t>
      </w:r>
      <w:r>
        <w:rPr>
          <w:sz w:val="22"/>
          <w:szCs w:val="22"/>
          <w:lang w:eastAsia="zh-CN"/>
        </w:rPr>
        <w:t xml:space="preserve">procedure </w:t>
      </w:r>
      <w:r w:rsidR="00723DCA">
        <w:rPr>
          <w:sz w:val="22"/>
          <w:szCs w:val="22"/>
          <w:lang w:eastAsia="zh-CN"/>
        </w:rPr>
        <w:t xml:space="preserve">P-3, </w:t>
      </w:r>
      <w:r w:rsidR="000D75A3">
        <w:rPr>
          <w:sz w:val="22"/>
          <w:szCs w:val="22"/>
          <w:lang w:eastAsia="zh-CN"/>
        </w:rPr>
        <w:t xml:space="preserve">UE should be able to the find </w:t>
      </w:r>
      <w:r w:rsidR="007562AA">
        <w:rPr>
          <w:sz w:val="22"/>
          <w:szCs w:val="22"/>
          <w:lang w:eastAsia="zh-CN"/>
        </w:rPr>
        <w:t xml:space="preserve">out the best </w:t>
      </w:r>
      <w:r w:rsidR="000D75A3">
        <w:rPr>
          <w:sz w:val="22"/>
          <w:szCs w:val="22"/>
          <w:lang w:eastAsia="zh-CN"/>
        </w:rPr>
        <w:t xml:space="preserve">Rx beam using </w:t>
      </w:r>
      <w:r w:rsidR="00723DCA">
        <w:rPr>
          <w:sz w:val="22"/>
          <w:szCs w:val="22"/>
          <w:lang w:eastAsia="zh-CN"/>
        </w:rPr>
        <w:t xml:space="preserve">the Rx beam sweeping. The beam management </w:t>
      </w:r>
      <w:r w:rsidR="000D75A3">
        <w:rPr>
          <w:sz w:val="22"/>
          <w:szCs w:val="22"/>
          <w:lang w:eastAsia="zh-CN"/>
        </w:rPr>
        <w:t xml:space="preserve">procedures </w:t>
      </w:r>
      <w:r w:rsidR="00723DCA">
        <w:rPr>
          <w:sz w:val="22"/>
          <w:szCs w:val="22"/>
          <w:lang w:eastAsia="zh-CN"/>
        </w:rPr>
        <w:t xml:space="preserve">P-2 and P-3 may also be jointly enabled, which means the Tx and Rx beam sweeping </w:t>
      </w:r>
      <w:r w:rsidR="000D75A3">
        <w:rPr>
          <w:sz w:val="22"/>
          <w:szCs w:val="22"/>
          <w:lang w:eastAsia="zh-CN"/>
        </w:rPr>
        <w:t xml:space="preserve">on CSI-RS </w:t>
      </w:r>
      <w:r w:rsidR="00723DCA">
        <w:rPr>
          <w:sz w:val="22"/>
          <w:szCs w:val="22"/>
          <w:lang w:eastAsia="zh-CN"/>
        </w:rPr>
        <w:t xml:space="preserve">should be supported. </w:t>
      </w:r>
      <w:r w:rsidR="007562AA">
        <w:rPr>
          <w:sz w:val="22"/>
          <w:szCs w:val="22"/>
          <w:lang w:eastAsia="zh-CN"/>
        </w:rPr>
        <w:t>The L1-RSRP can be used to measure the quality of each beam. Hence the CSI-RS design should make sure the L1-RSRP can be accurate enough.</w:t>
      </w:r>
      <w:r w:rsidR="00723DCA">
        <w:rPr>
          <w:sz w:val="22"/>
          <w:szCs w:val="22"/>
          <w:lang w:eastAsia="zh-CN"/>
        </w:rPr>
        <w:t xml:space="preserve"> In this contribution, we</w:t>
      </w:r>
      <w:r w:rsidR="00A8307E">
        <w:rPr>
          <w:sz w:val="22"/>
          <w:szCs w:val="22"/>
          <w:lang w:eastAsia="zh-CN"/>
        </w:rPr>
        <w:t xml:space="preserve"> will provide discussion on the </w:t>
      </w:r>
      <w:r w:rsidR="007562AA">
        <w:rPr>
          <w:sz w:val="22"/>
          <w:szCs w:val="22"/>
          <w:lang w:eastAsia="zh-CN"/>
        </w:rPr>
        <w:t>density</w:t>
      </w:r>
      <w:r w:rsidR="00A8307E">
        <w:rPr>
          <w:sz w:val="22"/>
          <w:szCs w:val="22"/>
          <w:lang w:eastAsia="zh-CN"/>
        </w:rPr>
        <w:t xml:space="preserve"> of </w:t>
      </w:r>
      <w:r w:rsidR="00723DCA">
        <w:rPr>
          <w:sz w:val="22"/>
          <w:szCs w:val="22"/>
          <w:lang w:eastAsia="zh-CN"/>
        </w:rPr>
        <w:t xml:space="preserve">CSI-RS </w:t>
      </w:r>
      <w:r w:rsidR="008F7610">
        <w:rPr>
          <w:sz w:val="22"/>
          <w:szCs w:val="22"/>
          <w:lang w:eastAsia="zh-CN"/>
        </w:rPr>
        <w:t>for beam management</w:t>
      </w:r>
      <w:r w:rsidR="00723DCA">
        <w:rPr>
          <w:sz w:val="22"/>
          <w:szCs w:val="22"/>
          <w:lang w:eastAsia="zh-CN"/>
        </w:rPr>
        <w:t>.</w:t>
      </w:r>
      <w:r w:rsidR="00B60B97">
        <w:rPr>
          <w:sz w:val="22"/>
          <w:szCs w:val="22"/>
          <w:lang w:eastAsia="zh-CN"/>
        </w:rPr>
        <w:t xml:space="preserve"> Note that the CSI-RS used in this contribution denotes the CSI-RS for beam management.</w:t>
      </w:r>
    </w:p>
    <w:p w14:paraId="58DAFECC" w14:textId="77777777" w:rsidR="008D27B6" w:rsidRDefault="00723DCA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70CBFE6" w14:textId="2B809785" w:rsidR="00BC5E8B" w:rsidRDefault="00BC5E8B" w:rsidP="007357A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CSI-RS can be used to measure the L1-RSRP of each beam and the best beam pair link (BPL) can be found out by some Tx and Rx beam sweeping operation. Hence, the measurement accuracy of L1-RSRP would be critical for beam management. To get the highest performance, one way is to use D=12 for 1 AP case. However this may not be efficient enough since it is not easy to multiplex the CSI-RS for some other beams. Further if D&lt;12, the IFDMA based structure can be enabled which could allow the UE to perform Rx beam sweeping within a symbol. </w:t>
      </w:r>
    </w:p>
    <w:p w14:paraId="36932B87" w14:textId="25F5F998" w:rsidR="00BC5E8B" w:rsidRDefault="00BC5E8B" w:rsidP="007357A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1 AP case, the candidate density D can be selected from {1, 2, 3, 4, 6} RE/RB/symbol. Figure 1 illustrates some link level simulation results for different densities of CSI-RS</w:t>
      </w:r>
      <w:r w:rsidR="00993660">
        <w:rPr>
          <w:sz w:val="22"/>
          <w:szCs w:val="22"/>
          <w:lang w:eastAsia="zh-CN"/>
        </w:rPr>
        <w:t>, where the number of allocated RBs is 100</w:t>
      </w:r>
      <w:r>
        <w:rPr>
          <w:sz w:val="22"/>
          <w:szCs w:val="22"/>
          <w:lang w:eastAsia="zh-CN"/>
        </w:rPr>
        <w:t>.</w:t>
      </w:r>
      <w:r w:rsidR="00993660">
        <w:rPr>
          <w:sz w:val="22"/>
          <w:szCs w:val="22"/>
          <w:lang w:eastAsia="zh-CN"/>
        </w:rPr>
        <w:t xml:space="preserve"> Totally 4 symbols are allocated for the CSI-RS where different beams are applied. The UE would select one of the </w:t>
      </w:r>
      <w:r w:rsidR="00993660">
        <w:rPr>
          <w:sz w:val="22"/>
          <w:szCs w:val="22"/>
          <w:lang w:eastAsia="zh-CN"/>
        </w:rPr>
        <w:lastRenderedPageBreak/>
        <w:t xml:space="preserve">4 beams based on the measurement of L1-RSRP. Then the beamformed SINR by the selected beam can be obtained. The detail simulation assumption is shown in </w:t>
      </w:r>
      <w:r w:rsidR="00D86F09">
        <w:rPr>
          <w:sz w:val="22"/>
          <w:szCs w:val="22"/>
          <w:lang w:eastAsia="zh-CN"/>
        </w:rPr>
        <w:t xml:space="preserve">Table A-1 in </w:t>
      </w:r>
      <w:r w:rsidR="00993660">
        <w:rPr>
          <w:sz w:val="22"/>
          <w:szCs w:val="22"/>
          <w:lang w:eastAsia="zh-CN"/>
        </w:rPr>
        <w:t>Appendix</w:t>
      </w:r>
      <w:r w:rsidR="00D86F09">
        <w:rPr>
          <w:sz w:val="22"/>
          <w:szCs w:val="22"/>
          <w:lang w:eastAsia="zh-CN"/>
        </w:rPr>
        <w:t>. It can be observed that compared to D=1, the D=3 case could have 2.8dB performance gain, and compared to D=2, 1 dB gain can be obtained by D=3. The performance for the cases of D&gt;=3 is closed. Hence for 1 AP case, D=3 is recommended.</w:t>
      </w:r>
    </w:p>
    <w:p w14:paraId="5FD979D3" w14:textId="5F71381E" w:rsidR="00BC5E8B" w:rsidRDefault="00993660" w:rsidP="00BC5E8B">
      <w:pPr>
        <w:ind w:firstLine="284"/>
        <w:jc w:val="center"/>
        <w:rPr>
          <w:sz w:val="22"/>
          <w:szCs w:val="22"/>
          <w:lang w:eastAsia="zh-CN"/>
        </w:rPr>
      </w:pPr>
      <w:r>
        <w:object w:dxaOrig="6165" w:dyaOrig="4636" w14:anchorId="63F8EB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231.6pt" o:ole="">
            <v:imagedata r:id="rId11" o:title=""/>
          </v:shape>
          <o:OLEObject Type="Embed" ProgID="Visio.Drawing.15" ShapeID="_x0000_i1025" DrawAspect="Content" ObjectID="_1563699412" r:id="rId12"/>
        </w:object>
      </w:r>
    </w:p>
    <w:p w14:paraId="2EC42310" w14:textId="0DC2E81C" w:rsidR="00BC5E8B" w:rsidRPr="00BC5E8B" w:rsidRDefault="00BC5E8B" w:rsidP="00BC5E8B">
      <w:pPr>
        <w:ind w:firstLine="284"/>
        <w:jc w:val="center"/>
        <w:rPr>
          <w:b/>
          <w:sz w:val="22"/>
          <w:szCs w:val="22"/>
          <w:lang w:eastAsia="zh-CN"/>
        </w:rPr>
      </w:pPr>
      <w:r w:rsidRPr="00BC5E8B">
        <w:rPr>
          <w:b/>
          <w:sz w:val="22"/>
          <w:szCs w:val="22"/>
          <w:lang w:eastAsia="zh-CN"/>
        </w:rPr>
        <w:t>Figure 1: LLS result for different densities of CSI-RS</w:t>
      </w:r>
    </w:p>
    <w:p w14:paraId="68750CEA" w14:textId="5BC2BD22" w:rsidR="00D86F09" w:rsidRDefault="00D86F09" w:rsidP="007357A9">
      <w:pPr>
        <w:ind w:firstLine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2</w:t>
      </w:r>
      <w:r>
        <w:rPr>
          <w:sz w:val="22"/>
          <w:szCs w:val="22"/>
          <w:lang w:eastAsia="zh-CN"/>
        </w:rPr>
        <w:t xml:space="preserve"> AP case, the 2 APs can be used to reflect different polarizations for a beam. If this case is supported, the performance should not be worse than 1 AP case. Since the measurement can be done by averaging the receiving power of both APs, the total density should be the same as the 1 AP case. So for each AP, the density D=3/2 should be recommended. Further </w:t>
      </w:r>
      <w:r w:rsidR="00CA6B2D">
        <w:rPr>
          <w:sz w:val="22"/>
          <w:szCs w:val="22"/>
          <w:lang w:eastAsia="zh-CN"/>
        </w:rPr>
        <w:t>since the two APs should be used to reflect different polarizations, the channel in different APs could be different. Therefore the CDM should not be supported.</w:t>
      </w:r>
    </w:p>
    <w:p w14:paraId="52FEA708" w14:textId="543F2CEE" w:rsidR="00D86F09" w:rsidRDefault="00D86F09" w:rsidP="007357A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 generally, Figure 2 illustrate the CSI-RS structure for 1 AP and 2 APs case. For 1 AP case, D=3 should be supported and if 2 AP is supported, D=3/2 should be supported.</w:t>
      </w:r>
    </w:p>
    <w:p w14:paraId="0CFAD172" w14:textId="56EE9512" w:rsidR="00D86F09" w:rsidRDefault="00D86F09" w:rsidP="00D86F09">
      <w:pPr>
        <w:ind w:firstLine="284"/>
        <w:jc w:val="center"/>
        <w:rPr>
          <w:sz w:val="22"/>
          <w:szCs w:val="22"/>
          <w:lang w:eastAsia="zh-CN"/>
        </w:rPr>
      </w:pPr>
      <w:r>
        <w:object w:dxaOrig="9241" w:dyaOrig="2551" w14:anchorId="65A4CC8D">
          <v:shape id="_x0000_i1026" type="#_x0000_t75" style="width:427.9pt;height:118.2pt" o:ole="">
            <v:imagedata r:id="rId13" o:title=""/>
          </v:shape>
          <o:OLEObject Type="Embed" ProgID="Visio.Drawing.15" ShapeID="_x0000_i1026" DrawAspect="Content" ObjectID="_1563699413" r:id="rId14"/>
        </w:object>
      </w:r>
    </w:p>
    <w:p w14:paraId="16AB9223" w14:textId="45125245" w:rsidR="00D86F09" w:rsidRPr="00D86F09" w:rsidRDefault="00D86F09" w:rsidP="00D86F09">
      <w:pPr>
        <w:ind w:firstLine="284"/>
        <w:jc w:val="center"/>
        <w:rPr>
          <w:b/>
          <w:sz w:val="22"/>
          <w:szCs w:val="22"/>
          <w:lang w:eastAsia="zh-CN"/>
        </w:rPr>
      </w:pPr>
      <w:r w:rsidRPr="00D86F09">
        <w:rPr>
          <w:rFonts w:hint="eastAsia"/>
          <w:b/>
          <w:sz w:val="22"/>
          <w:szCs w:val="22"/>
          <w:lang w:eastAsia="zh-CN"/>
        </w:rPr>
        <w:t>Figure 2</w:t>
      </w:r>
      <w:r w:rsidRPr="00D86F09">
        <w:rPr>
          <w:b/>
          <w:sz w:val="22"/>
          <w:szCs w:val="22"/>
          <w:lang w:eastAsia="zh-CN"/>
        </w:rPr>
        <w:t>: CSI-RS structure for 1 AP and 2 APs case</w:t>
      </w:r>
    </w:p>
    <w:p w14:paraId="71221F61" w14:textId="77777777" w:rsidR="00CA6B2D" w:rsidRDefault="00D86F09" w:rsidP="007357A9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D86F09">
        <w:rPr>
          <w:b/>
          <w:i/>
          <w:sz w:val="22"/>
          <w:szCs w:val="22"/>
          <w:lang w:eastAsia="zh-CN"/>
        </w:rPr>
        <w:t>P</w:t>
      </w:r>
      <w:r w:rsidRPr="00D86F09">
        <w:rPr>
          <w:rFonts w:hint="eastAsia"/>
          <w:b/>
          <w:i/>
          <w:sz w:val="22"/>
          <w:szCs w:val="22"/>
          <w:lang w:eastAsia="zh-CN"/>
        </w:rPr>
        <w:t>roposal</w:t>
      </w:r>
      <w:r w:rsidRPr="00D86F09">
        <w:rPr>
          <w:b/>
          <w:i/>
          <w:sz w:val="22"/>
          <w:szCs w:val="22"/>
          <w:lang w:eastAsia="zh-CN"/>
        </w:rPr>
        <w:t xml:space="preserve"> 1: For 1 AP case, D=3 should be supported</w:t>
      </w:r>
      <w:r w:rsidR="00CA6B2D">
        <w:rPr>
          <w:b/>
          <w:i/>
          <w:sz w:val="22"/>
          <w:szCs w:val="22"/>
          <w:lang w:eastAsia="zh-CN"/>
        </w:rPr>
        <w:t>.</w:t>
      </w:r>
    </w:p>
    <w:p w14:paraId="328C25BD" w14:textId="7170B025" w:rsidR="00D86F09" w:rsidRPr="00D86F09" w:rsidRDefault="00CA6B2D" w:rsidP="007357A9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</w:t>
      </w:r>
      <w:r w:rsidR="00D86F09" w:rsidRPr="00D86F09">
        <w:rPr>
          <w:b/>
          <w:i/>
          <w:sz w:val="22"/>
          <w:szCs w:val="22"/>
          <w:lang w:eastAsia="zh-CN"/>
        </w:rPr>
        <w:t xml:space="preserve"> </w:t>
      </w:r>
      <w:r>
        <w:rPr>
          <w:b/>
          <w:i/>
          <w:sz w:val="22"/>
          <w:szCs w:val="22"/>
          <w:lang w:eastAsia="zh-CN"/>
        </w:rPr>
        <w:t>I</w:t>
      </w:r>
      <w:r w:rsidR="00D86F09" w:rsidRPr="00D86F09">
        <w:rPr>
          <w:b/>
          <w:i/>
          <w:sz w:val="22"/>
          <w:szCs w:val="22"/>
          <w:lang w:eastAsia="zh-CN"/>
        </w:rPr>
        <w:t>f 2 AP</w:t>
      </w:r>
      <w:r w:rsidR="00B35762">
        <w:rPr>
          <w:b/>
          <w:i/>
          <w:sz w:val="22"/>
          <w:szCs w:val="22"/>
          <w:lang w:eastAsia="zh-CN"/>
        </w:rPr>
        <w:t>s</w:t>
      </w:r>
      <w:r w:rsidR="00D86F09" w:rsidRPr="00D86F09">
        <w:rPr>
          <w:b/>
          <w:i/>
          <w:sz w:val="22"/>
          <w:szCs w:val="22"/>
          <w:lang w:eastAsia="zh-CN"/>
        </w:rPr>
        <w:t xml:space="preserve"> is suppo</w:t>
      </w:r>
      <w:r>
        <w:rPr>
          <w:b/>
          <w:i/>
          <w:sz w:val="22"/>
          <w:szCs w:val="22"/>
          <w:lang w:eastAsia="zh-CN"/>
        </w:rPr>
        <w:t>rted, D=3/2 should be supported and CDM should not be used.</w:t>
      </w:r>
    </w:p>
    <w:p w14:paraId="71B2254C" w14:textId="1D5D3F30" w:rsidR="00CA6B2D" w:rsidRDefault="00CA6B2D" w:rsidP="007357A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Further, apart from the density, the bandwidth of CSI-RS would also have some impact on the L1 RSRP measurement accuracy. Denote B to be the number of RBs allocated for CSI-RS, Figure 3 illustrates some link level simulation results for different allocated bandwidth case given the full bandwidth size is 100 RBs. The detail </w:t>
      </w:r>
      <w:r>
        <w:rPr>
          <w:sz w:val="22"/>
          <w:szCs w:val="22"/>
          <w:lang w:eastAsia="zh-CN"/>
        </w:rPr>
        <w:lastRenderedPageBreak/>
        <w:t xml:space="preserve">simulation assumptions are shown in Table A-1 in appendix. It can be observed that significant performance gain can be achieved by full bandwidth CSI-RS compared to </w:t>
      </w:r>
      <w:r w:rsidR="00B35762">
        <w:rPr>
          <w:sz w:val="22"/>
          <w:szCs w:val="22"/>
          <w:lang w:eastAsia="zh-CN"/>
        </w:rPr>
        <w:t xml:space="preserve">small </w:t>
      </w:r>
      <w:r>
        <w:rPr>
          <w:sz w:val="22"/>
          <w:szCs w:val="22"/>
          <w:lang w:eastAsia="zh-CN"/>
        </w:rPr>
        <w:t>partial bandwidth CSI-RS.</w:t>
      </w:r>
      <w:r w:rsidR="00B35762">
        <w:rPr>
          <w:sz w:val="22"/>
          <w:szCs w:val="22"/>
          <w:lang w:eastAsia="zh-CN"/>
        </w:rPr>
        <w:t xml:space="preserve"> When B=50 RB, the performance could be closed to the full bandwidth CSI-RS. To achieve better performance, the bandwidth of CSI-RS should not be smaller than 50% of the full bandwidth.</w:t>
      </w:r>
    </w:p>
    <w:p w14:paraId="39B58DBC" w14:textId="76A2DDA3" w:rsidR="00CA6B2D" w:rsidRDefault="00B35762" w:rsidP="00CA6B2D">
      <w:pPr>
        <w:ind w:firstLine="284"/>
        <w:jc w:val="center"/>
        <w:rPr>
          <w:sz w:val="22"/>
          <w:szCs w:val="22"/>
          <w:lang w:eastAsia="zh-CN"/>
        </w:rPr>
      </w:pPr>
      <w:r>
        <w:object w:dxaOrig="6165" w:dyaOrig="4636" w14:anchorId="6BFD7C9F">
          <v:shape id="_x0000_i1027" type="#_x0000_t75" style="width:308.4pt;height:231.6pt" o:ole="">
            <v:imagedata r:id="rId15" o:title=""/>
          </v:shape>
          <o:OLEObject Type="Embed" ProgID="Visio.Drawing.15" ShapeID="_x0000_i1027" DrawAspect="Content" ObjectID="_1563699414" r:id="rId16"/>
        </w:object>
      </w:r>
    </w:p>
    <w:p w14:paraId="1C7088A8" w14:textId="28A01345" w:rsidR="00CA6B2D" w:rsidRPr="00CA6B2D" w:rsidRDefault="00CA6B2D" w:rsidP="00CA6B2D">
      <w:pPr>
        <w:ind w:firstLine="284"/>
        <w:jc w:val="center"/>
        <w:rPr>
          <w:b/>
          <w:sz w:val="22"/>
          <w:szCs w:val="22"/>
          <w:lang w:eastAsia="zh-CN"/>
        </w:rPr>
      </w:pPr>
      <w:r w:rsidRPr="00CA6B2D">
        <w:rPr>
          <w:b/>
          <w:sz w:val="22"/>
          <w:szCs w:val="22"/>
          <w:lang w:eastAsia="zh-CN"/>
        </w:rPr>
        <w:t>Figure 3: LLS result for different bandwidth of CSI-RS</w:t>
      </w:r>
    </w:p>
    <w:p w14:paraId="7380ECCB" w14:textId="59A0CD90" w:rsidR="00CA6B2D" w:rsidRPr="00B35762" w:rsidRDefault="00B35762" w:rsidP="007357A9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B35762">
        <w:rPr>
          <w:b/>
          <w:i/>
          <w:sz w:val="22"/>
          <w:szCs w:val="22"/>
          <w:lang w:eastAsia="zh-CN"/>
        </w:rPr>
        <w:t>P</w:t>
      </w:r>
      <w:r w:rsidRPr="00B35762">
        <w:rPr>
          <w:rFonts w:hint="eastAsia"/>
          <w:b/>
          <w:i/>
          <w:sz w:val="22"/>
          <w:szCs w:val="22"/>
          <w:lang w:eastAsia="zh-CN"/>
        </w:rPr>
        <w:t>roposa</w:t>
      </w:r>
      <w:r w:rsidRPr="00B35762">
        <w:rPr>
          <w:b/>
          <w:i/>
          <w:sz w:val="22"/>
          <w:szCs w:val="22"/>
          <w:lang w:eastAsia="zh-CN"/>
        </w:rPr>
        <w:t>l 3: To achieve better performance, the bandwidth of CSI-RS should not be smaller than 50% of the full bandwidth.</w:t>
      </w:r>
    </w:p>
    <w:p w14:paraId="03B486C6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FA30FA7" w14:textId="77777777" w:rsidR="0020001D" w:rsidRDefault="0020001D" w:rsidP="008549C2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</w:t>
      </w:r>
      <w:r w:rsidR="00EA6E41">
        <w:rPr>
          <w:sz w:val="22"/>
          <w:szCs w:val="22"/>
          <w:lang w:eastAsia="zh-CN"/>
        </w:rPr>
        <w:t>CSI-RS structure for beam management</w:t>
      </w:r>
      <w:r>
        <w:rPr>
          <w:sz w:val="22"/>
          <w:szCs w:val="22"/>
          <w:lang w:eastAsia="zh-CN"/>
        </w:rPr>
        <w:t xml:space="preserve">. </w:t>
      </w:r>
      <w:r w:rsidR="00DE0831">
        <w:rPr>
          <w:sz w:val="22"/>
          <w:szCs w:val="22"/>
          <w:lang w:eastAsia="zh-CN"/>
        </w:rPr>
        <w:t>From the discussion, we have</w:t>
      </w:r>
      <w:r w:rsidR="00BF1A29">
        <w:rPr>
          <w:sz w:val="22"/>
          <w:szCs w:val="22"/>
          <w:lang w:eastAsia="zh-CN"/>
        </w:rPr>
        <w:t xml:space="preserve"> the following </w:t>
      </w:r>
      <w:r w:rsidR="00145C52">
        <w:rPr>
          <w:sz w:val="22"/>
          <w:szCs w:val="22"/>
          <w:lang w:eastAsia="zh-CN"/>
        </w:rPr>
        <w:t xml:space="preserve">observations or </w:t>
      </w:r>
      <w:r w:rsidR="00BF1A29">
        <w:rPr>
          <w:sz w:val="22"/>
          <w:szCs w:val="22"/>
          <w:lang w:eastAsia="zh-CN"/>
        </w:rPr>
        <w:t>proposals.</w:t>
      </w:r>
    </w:p>
    <w:p w14:paraId="673C9F1A" w14:textId="77777777" w:rsidR="00B35762" w:rsidRDefault="00B35762" w:rsidP="00B35762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D86F09">
        <w:rPr>
          <w:b/>
          <w:i/>
          <w:sz w:val="22"/>
          <w:szCs w:val="22"/>
          <w:lang w:eastAsia="zh-CN"/>
        </w:rPr>
        <w:t>P</w:t>
      </w:r>
      <w:r w:rsidRPr="00D86F09">
        <w:rPr>
          <w:rFonts w:hint="eastAsia"/>
          <w:b/>
          <w:i/>
          <w:sz w:val="22"/>
          <w:szCs w:val="22"/>
          <w:lang w:eastAsia="zh-CN"/>
        </w:rPr>
        <w:t>roposal</w:t>
      </w:r>
      <w:r w:rsidRPr="00D86F09">
        <w:rPr>
          <w:b/>
          <w:i/>
          <w:sz w:val="22"/>
          <w:szCs w:val="22"/>
          <w:lang w:eastAsia="zh-CN"/>
        </w:rPr>
        <w:t xml:space="preserve"> 1: For 1 AP case, D=3 should be supported</w:t>
      </w:r>
      <w:r>
        <w:rPr>
          <w:b/>
          <w:i/>
          <w:sz w:val="22"/>
          <w:szCs w:val="22"/>
          <w:lang w:eastAsia="zh-CN"/>
        </w:rPr>
        <w:t>.</w:t>
      </w:r>
    </w:p>
    <w:p w14:paraId="1BB09ADD" w14:textId="1F6499E5" w:rsidR="00B35762" w:rsidRDefault="00B35762" w:rsidP="00B35762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</w:t>
      </w:r>
      <w:r w:rsidRPr="00D86F09">
        <w:rPr>
          <w:b/>
          <w:i/>
          <w:sz w:val="22"/>
          <w:szCs w:val="22"/>
          <w:lang w:eastAsia="zh-CN"/>
        </w:rPr>
        <w:t xml:space="preserve"> </w:t>
      </w:r>
      <w:r>
        <w:rPr>
          <w:b/>
          <w:i/>
          <w:sz w:val="22"/>
          <w:szCs w:val="22"/>
          <w:lang w:eastAsia="zh-CN"/>
        </w:rPr>
        <w:t>I</w:t>
      </w:r>
      <w:r w:rsidRPr="00D86F09">
        <w:rPr>
          <w:b/>
          <w:i/>
          <w:sz w:val="22"/>
          <w:szCs w:val="22"/>
          <w:lang w:eastAsia="zh-CN"/>
        </w:rPr>
        <w:t>f 2 AP</w:t>
      </w:r>
      <w:r>
        <w:rPr>
          <w:b/>
          <w:i/>
          <w:sz w:val="22"/>
          <w:szCs w:val="22"/>
          <w:lang w:eastAsia="zh-CN"/>
        </w:rPr>
        <w:t>s</w:t>
      </w:r>
      <w:r w:rsidRPr="00D86F09">
        <w:rPr>
          <w:b/>
          <w:i/>
          <w:sz w:val="22"/>
          <w:szCs w:val="22"/>
          <w:lang w:eastAsia="zh-CN"/>
        </w:rPr>
        <w:t xml:space="preserve"> is suppo</w:t>
      </w:r>
      <w:r>
        <w:rPr>
          <w:b/>
          <w:i/>
          <w:sz w:val="22"/>
          <w:szCs w:val="22"/>
          <w:lang w:eastAsia="zh-CN"/>
        </w:rPr>
        <w:t>rted, D=3/2 should be supported and CDM should not be used.</w:t>
      </w:r>
    </w:p>
    <w:p w14:paraId="4F496954" w14:textId="038DFC54" w:rsidR="00B35762" w:rsidRPr="00B35762" w:rsidRDefault="00B35762" w:rsidP="00B35762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B35762">
        <w:rPr>
          <w:b/>
          <w:i/>
          <w:sz w:val="22"/>
          <w:szCs w:val="22"/>
          <w:lang w:eastAsia="zh-CN"/>
        </w:rPr>
        <w:t>P</w:t>
      </w:r>
      <w:r w:rsidRPr="00B35762">
        <w:rPr>
          <w:rFonts w:hint="eastAsia"/>
          <w:b/>
          <w:i/>
          <w:sz w:val="22"/>
          <w:szCs w:val="22"/>
          <w:lang w:eastAsia="zh-CN"/>
        </w:rPr>
        <w:t>roposa</w:t>
      </w:r>
      <w:r w:rsidRPr="00B35762">
        <w:rPr>
          <w:b/>
          <w:i/>
          <w:sz w:val="22"/>
          <w:szCs w:val="22"/>
          <w:lang w:eastAsia="zh-CN"/>
        </w:rPr>
        <w:t>l 3: To achieve better performance, the bandwidth of CSI-RS should not be smaller than 50% of the full bandwidth.</w:t>
      </w:r>
      <w:bookmarkStart w:id="0" w:name="_GoBack"/>
      <w:bookmarkEnd w:id="0"/>
    </w:p>
    <w:p w14:paraId="16B3358C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3B817A0" w14:textId="7E6AE6C6" w:rsidR="00A8307E" w:rsidRDefault="00A8307E" w:rsidP="00A8307E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CF3112">
        <w:rPr>
          <w:rFonts w:hint="eastAsia"/>
          <w:sz w:val="22"/>
          <w:szCs w:val="22"/>
          <w:lang w:val="en-US" w:eastAsia="ja-JP"/>
        </w:rPr>
        <w:t xml:space="preserve">3GPP </w:t>
      </w:r>
      <w:r w:rsidR="00B35762">
        <w:rPr>
          <w:sz w:val="22"/>
          <w:szCs w:val="22"/>
          <w:lang w:val="en-US" w:eastAsia="ja-JP"/>
        </w:rPr>
        <w:t>Chairman's Notes RAN1 NR AH #2</w:t>
      </w:r>
    </w:p>
    <w:p w14:paraId="7AEFDAE1" w14:textId="77777777" w:rsidR="000534D4" w:rsidRDefault="000534D4" w:rsidP="000534D4">
      <w:pPr>
        <w:rPr>
          <w:rFonts w:eastAsia="MS Mincho"/>
          <w:sz w:val="22"/>
          <w:szCs w:val="22"/>
          <w:lang w:val="en-US" w:eastAsia="ja-JP"/>
        </w:rPr>
      </w:pPr>
    </w:p>
    <w:p w14:paraId="7D5971AA" w14:textId="77777777" w:rsidR="000534D4" w:rsidRDefault="000534D4" w:rsidP="000534D4">
      <w:pPr>
        <w:rPr>
          <w:rFonts w:eastAsia="MS Mincho"/>
          <w:sz w:val="22"/>
          <w:szCs w:val="22"/>
          <w:lang w:val="en-US" w:eastAsia="ja-JP"/>
        </w:rPr>
      </w:pPr>
    </w:p>
    <w:p w14:paraId="6B6A8C47" w14:textId="77777777" w:rsidR="000534D4" w:rsidRDefault="000534D4" w:rsidP="000534D4">
      <w:pPr>
        <w:rPr>
          <w:rFonts w:eastAsia="MS Mincho"/>
          <w:sz w:val="22"/>
          <w:szCs w:val="22"/>
          <w:lang w:val="en-US" w:eastAsia="ja-JP"/>
        </w:rPr>
      </w:pPr>
    </w:p>
    <w:p w14:paraId="5EACE3DF" w14:textId="51142D7F" w:rsidR="000534D4" w:rsidRPr="000534D4" w:rsidRDefault="000534D4" w:rsidP="000534D4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0534D4">
        <w:rPr>
          <w:rFonts w:cs="Arial"/>
          <w:lang w:val="en-US"/>
        </w:rPr>
        <w:lastRenderedPageBreak/>
        <w:t>Appendix – Simulation Assumption</w:t>
      </w:r>
    </w:p>
    <w:p w14:paraId="46BDE361" w14:textId="77777777" w:rsidR="000534D4" w:rsidRPr="00961384" w:rsidRDefault="000534D4" w:rsidP="000534D4">
      <w:pPr>
        <w:ind w:firstLine="284"/>
        <w:jc w:val="center"/>
        <w:rPr>
          <w:b/>
          <w:sz w:val="22"/>
          <w:szCs w:val="22"/>
          <w:lang w:eastAsia="zh-CN"/>
        </w:rPr>
      </w:pPr>
      <w:r w:rsidRPr="00961384">
        <w:rPr>
          <w:b/>
          <w:sz w:val="22"/>
          <w:szCs w:val="22"/>
          <w:lang w:eastAsia="zh-CN"/>
        </w:rPr>
        <w:t>Table A-1: Simulation Assumption</w:t>
      </w:r>
      <w:r>
        <w:rPr>
          <w:b/>
          <w:sz w:val="22"/>
          <w:szCs w:val="22"/>
          <w:lang w:eastAsia="zh-CN"/>
        </w:rPr>
        <w:t xml:space="preserve"> for LLS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3041"/>
        <w:gridCol w:w="3729"/>
      </w:tblGrid>
      <w:tr w:rsidR="000534D4" w14:paraId="510E781A" w14:textId="77777777" w:rsidTr="00AC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7DC8DBDF" w14:textId="77777777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Parameter</w:t>
            </w:r>
          </w:p>
        </w:tc>
        <w:tc>
          <w:tcPr>
            <w:tcW w:w="3729" w:type="dxa"/>
          </w:tcPr>
          <w:p w14:paraId="1DA7FFD6" w14:textId="77777777" w:rsidR="000534D4" w:rsidRDefault="000534D4" w:rsidP="000534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Assum</w:t>
            </w:r>
            <w:r>
              <w:rPr>
                <w:lang w:val="en-US" w:eastAsia="zh-CN"/>
              </w:rPr>
              <w:t>ption</w:t>
            </w:r>
          </w:p>
        </w:tc>
      </w:tr>
      <w:tr w:rsidR="000534D4" w14:paraId="6E3B6FAE" w14:textId="77777777" w:rsidTr="00AC4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3322629A" w14:textId="77777777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Channel Model</w:t>
            </w:r>
          </w:p>
        </w:tc>
        <w:tc>
          <w:tcPr>
            <w:tcW w:w="3729" w:type="dxa"/>
          </w:tcPr>
          <w:p w14:paraId="492D69AA" w14:textId="2FB1847E" w:rsidR="000534D4" w:rsidRDefault="000534D4" w:rsidP="000534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CDL-</w:t>
            </w:r>
            <w:r>
              <w:rPr>
                <w:lang w:val="en-US" w:eastAsia="zh-CN"/>
              </w:rPr>
              <w:t>B 30ns</w:t>
            </w:r>
          </w:p>
        </w:tc>
      </w:tr>
      <w:tr w:rsidR="000534D4" w14:paraId="7D32B667" w14:textId="77777777" w:rsidTr="00AC48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793846A4" w14:textId="77777777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arrier </w:t>
            </w:r>
            <w:r>
              <w:rPr>
                <w:lang w:val="en-US" w:eastAsia="zh-CN"/>
              </w:rPr>
              <w:t>frequency</w:t>
            </w:r>
          </w:p>
        </w:tc>
        <w:tc>
          <w:tcPr>
            <w:tcW w:w="3729" w:type="dxa"/>
          </w:tcPr>
          <w:p w14:paraId="7EFAF916" w14:textId="77777777" w:rsidR="000534D4" w:rsidRDefault="000534D4" w:rsidP="00053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30GHz</w:t>
            </w:r>
          </w:p>
        </w:tc>
      </w:tr>
      <w:tr w:rsidR="000534D4" w14:paraId="16AC3E24" w14:textId="77777777" w:rsidTr="00AC4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1D8C7F89" w14:textId="246D37EE" w:rsidR="000534D4" w:rsidRDefault="007B1A2A" w:rsidP="000534D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Sys</w:t>
            </w:r>
            <w:r>
              <w:rPr>
                <w:lang w:val="en-US" w:eastAsia="zh-CN"/>
              </w:rPr>
              <w:t>tem</w:t>
            </w:r>
            <w:r w:rsidR="000534D4">
              <w:rPr>
                <w:lang w:val="en-US" w:eastAsia="zh-CN"/>
              </w:rPr>
              <w:t xml:space="preserve"> bandwidth</w:t>
            </w:r>
          </w:p>
        </w:tc>
        <w:tc>
          <w:tcPr>
            <w:tcW w:w="3729" w:type="dxa"/>
          </w:tcPr>
          <w:p w14:paraId="320576D3" w14:textId="77777777" w:rsidR="000534D4" w:rsidRDefault="000534D4" w:rsidP="000534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0MHz</w:t>
            </w:r>
          </w:p>
        </w:tc>
      </w:tr>
      <w:tr w:rsidR="000534D4" w14:paraId="6D158A29" w14:textId="77777777" w:rsidTr="00AC48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68D8BB79" w14:textId="34988562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ubc</w:t>
            </w:r>
            <w:r>
              <w:rPr>
                <w:lang w:val="en-US" w:eastAsia="zh-CN"/>
              </w:rPr>
              <w:t>arrier spacing</w:t>
            </w:r>
          </w:p>
        </w:tc>
        <w:tc>
          <w:tcPr>
            <w:tcW w:w="3729" w:type="dxa"/>
          </w:tcPr>
          <w:p w14:paraId="5D9D0D56" w14:textId="77777777" w:rsidR="000534D4" w:rsidRDefault="000534D4" w:rsidP="00053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60kHz</w:t>
            </w:r>
          </w:p>
        </w:tc>
      </w:tr>
      <w:tr w:rsidR="000534D4" w14:paraId="7F11A82A" w14:textId="77777777" w:rsidTr="00AC4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6E6232A4" w14:textId="5399904B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symbols for CSI-RS</w:t>
            </w:r>
          </w:p>
        </w:tc>
        <w:tc>
          <w:tcPr>
            <w:tcW w:w="3729" w:type="dxa"/>
          </w:tcPr>
          <w:p w14:paraId="483D9F36" w14:textId="7BE84875" w:rsidR="000534D4" w:rsidRDefault="000534D4" w:rsidP="000534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0534D4" w14:paraId="42128860" w14:textId="77777777" w:rsidTr="00AC48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636D5362" w14:textId="1169F92D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r>
              <w:rPr>
                <w:lang w:val="en-US" w:eastAsia="zh-CN"/>
              </w:rPr>
              <w:t>sweeping Tx beams</w:t>
            </w:r>
          </w:p>
        </w:tc>
        <w:tc>
          <w:tcPr>
            <w:tcW w:w="3729" w:type="dxa"/>
          </w:tcPr>
          <w:p w14:paraId="7424C7D1" w14:textId="77777777" w:rsidR="000534D4" w:rsidRDefault="000534D4" w:rsidP="00053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0534D4" w14:paraId="047920DD" w14:textId="77777777" w:rsidTr="00AC4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C0690A2" w14:textId="1930B9ED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umber of sweeping Rx beams</w:t>
            </w:r>
          </w:p>
        </w:tc>
        <w:tc>
          <w:tcPr>
            <w:tcW w:w="3729" w:type="dxa"/>
          </w:tcPr>
          <w:p w14:paraId="02E774D1" w14:textId="03A1A31D" w:rsidR="000534D4" w:rsidRDefault="000534D4" w:rsidP="000534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534D4" w14:paraId="143EE7C9" w14:textId="77777777" w:rsidTr="00AC48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35EE74D6" w14:textId="77777777" w:rsidR="000534D4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gNB antenna structure</w:t>
            </w:r>
          </w:p>
        </w:tc>
        <w:tc>
          <w:tcPr>
            <w:tcW w:w="3729" w:type="dxa"/>
          </w:tcPr>
          <w:p w14:paraId="18050935" w14:textId="77777777" w:rsidR="000534D4" w:rsidRDefault="000534D4" w:rsidP="00053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4, 8, 1, 1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0534D4" w14:paraId="7562BEFA" w14:textId="77777777" w:rsidTr="00AC4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4C4EBFF8" w14:textId="77777777" w:rsidR="000534D4" w:rsidRPr="003D6AC2" w:rsidRDefault="000534D4" w:rsidP="000534D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antenna structure</w:t>
            </w:r>
          </w:p>
        </w:tc>
        <w:tc>
          <w:tcPr>
            <w:tcW w:w="3729" w:type="dxa"/>
          </w:tcPr>
          <w:p w14:paraId="04275E8B" w14:textId="77777777" w:rsidR="000534D4" w:rsidRDefault="000534D4" w:rsidP="000534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2, 4, 1, 1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</w:tbl>
    <w:p w14:paraId="16ABA37D" w14:textId="77777777" w:rsidR="000534D4" w:rsidRPr="00A8307E" w:rsidRDefault="000534D4" w:rsidP="000534D4">
      <w:pPr>
        <w:rPr>
          <w:sz w:val="22"/>
          <w:szCs w:val="22"/>
          <w:lang w:val="en-US" w:eastAsia="ja-JP"/>
        </w:rPr>
      </w:pPr>
    </w:p>
    <w:sectPr w:rsidR="000534D4" w:rsidRPr="00A8307E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19B0C" w14:textId="77777777" w:rsidR="00C17566" w:rsidRDefault="00C17566">
      <w:r>
        <w:separator/>
      </w:r>
    </w:p>
  </w:endnote>
  <w:endnote w:type="continuationSeparator" w:id="0">
    <w:p w14:paraId="48D44990" w14:textId="77777777" w:rsidR="00C17566" w:rsidRDefault="00C1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31DDA" w14:textId="77777777" w:rsidR="00C17566" w:rsidRDefault="00C17566">
      <w:r>
        <w:separator/>
      </w:r>
    </w:p>
  </w:footnote>
  <w:footnote w:type="continuationSeparator" w:id="0">
    <w:p w14:paraId="58468336" w14:textId="77777777" w:rsidR="00C17566" w:rsidRDefault="00C1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4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4D556F"/>
    <w:multiLevelType w:val="hybridMultilevel"/>
    <w:tmpl w:val="9C04DC5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80305"/>
    <w:multiLevelType w:val="hybridMultilevel"/>
    <w:tmpl w:val="2C9817E0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FE450A"/>
    <w:multiLevelType w:val="hybridMultilevel"/>
    <w:tmpl w:val="9EC45FAE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7"/>
  </w:num>
  <w:num w:numId="7">
    <w:abstractNumId w:val="25"/>
  </w:num>
  <w:num w:numId="8">
    <w:abstractNumId w:val="11"/>
  </w:num>
  <w:num w:numId="9">
    <w:abstractNumId w:val="4"/>
  </w:num>
  <w:num w:numId="10">
    <w:abstractNumId w:val="3"/>
  </w:num>
  <w:num w:numId="11">
    <w:abstractNumId w:val="17"/>
  </w:num>
  <w:num w:numId="12">
    <w:abstractNumId w:val="6"/>
  </w:num>
  <w:num w:numId="13">
    <w:abstractNumId w:val="12"/>
  </w:num>
  <w:num w:numId="14">
    <w:abstractNumId w:val="16"/>
  </w:num>
  <w:num w:numId="15">
    <w:abstractNumId w:val="18"/>
  </w:num>
  <w:num w:numId="16">
    <w:abstractNumId w:val="28"/>
  </w:num>
  <w:num w:numId="17">
    <w:abstractNumId w:val="26"/>
  </w:num>
  <w:num w:numId="18">
    <w:abstractNumId w:val="2"/>
  </w:num>
  <w:num w:numId="19">
    <w:abstractNumId w:val="13"/>
  </w:num>
  <w:num w:numId="20">
    <w:abstractNumId w:val="5"/>
  </w:num>
  <w:num w:numId="21">
    <w:abstractNumId w:val="23"/>
  </w:num>
  <w:num w:numId="22">
    <w:abstractNumId w:val="19"/>
  </w:num>
  <w:num w:numId="23">
    <w:abstractNumId w:val="24"/>
  </w:num>
  <w:num w:numId="24">
    <w:abstractNumId w:val="29"/>
  </w:num>
  <w:num w:numId="25">
    <w:abstractNumId w:val="15"/>
  </w:num>
  <w:num w:numId="26">
    <w:abstractNumId w:val="20"/>
  </w:num>
  <w:num w:numId="27">
    <w:abstractNumId w:val="1"/>
  </w:num>
  <w:num w:numId="28">
    <w:abstractNumId w:val="22"/>
  </w:num>
  <w:num w:numId="29">
    <w:abstractNumId w:val="21"/>
  </w:num>
  <w:num w:numId="3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839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0C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5017F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813"/>
    <w:rsid w:val="00C93E6F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1F89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E56BCE5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E42C2-8266-41F5-8FC2-E2A0B43D8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F451B60-1972-45E2-82DD-E4204814D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1055</Words>
  <Characters>5028</Characters>
  <Application>Microsoft Office Word</Application>
  <DocSecurity>0</DocSecurity>
  <Lines>107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6045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Zhang, Yushu</cp:lastModifiedBy>
  <cp:revision>6</cp:revision>
  <cp:lastPrinted>2011-11-09T07:49:00Z</cp:lastPrinted>
  <dcterms:created xsi:type="dcterms:W3CDTF">2017-08-08T02:12:00Z</dcterms:created>
  <dcterms:modified xsi:type="dcterms:W3CDTF">2017-08-08T04:10:00Z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80c55922-f2ba-40b1-9e27-75ba175e76a2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2017-08-08 04:10:03Z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